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74" w:rsidRPr="00D77C74" w:rsidRDefault="00D77C74" w:rsidP="00D77C74">
      <w:pPr>
        <w:spacing w:before="390" w:after="39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CC1E61"/>
          <w:sz w:val="20"/>
          <w:szCs w:val="20"/>
          <w:lang w:eastAsia="ru-RU"/>
        </w:rPr>
      </w:pPr>
      <w:r w:rsidRPr="00D77C74">
        <w:rPr>
          <w:rFonts w:ascii="Arial" w:eastAsia="Times New Roman" w:hAnsi="Arial" w:cs="Arial"/>
          <w:b/>
          <w:bCs/>
          <w:i/>
          <w:iCs/>
          <w:color w:val="CC1E61"/>
          <w:sz w:val="20"/>
          <w:szCs w:val="20"/>
          <w:lang w:eastAsia="ru-RU"/>
        </w:rPr>
        <w:t>Речь ребенка формируется под влиянием речи взрослых!</w:t>
      </w:r>
    </w:p>
    <w:p w:rsidR="00D77C74" w:rsidRPr="00D77C74" w:rsidRDefault="00D77C74" w:rsidP="00D77C74">
      <w:pPr>
        <w:spacing w:before="180" w:after="18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Дети этого возраста любознательны, самостоятельны и активны в освоении социальной и природной деятельности. В связи с этим значительно увеличиваются их речевые возможности, расширяется словарный запас, речь становится грамматически оформленной и содержательной. Чтобы ребенок своевременно и качественно овладел устной речью, необходимо, чтобы он пользовался ей как можно чаще, вступая в контакт </w:t>
      </w:r>
      <w:proofErr w:type="gram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со</w:t>
      </w:r>
      <w:proofErr w:type="gram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 взрослыми и сверстниками. Чтобы научиться говорить - надо говорить.</w:t>
      </w:r>
    </w:p>
    <w:p w:rsidR="00D77C74" w:rsidRPr="00D77C74" w:rsidRDefault="00D77C74" w:rsidP="00D77C74">
      <w:pPr>
        <w:spacing w:before="180" w:after="18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Расширение словаря происходит одновременно с ознакомлением детей с окружающей действительностью, с формированием отношения к окружающему.</w:t>
      </w:r>
    </w:p>
    <w:p w:rsidR="00D77C74" w:rsidRPr="00D77C74" w:rsidRDefault="00D77C74" w:rsidP="00D77C74">
      <w:pPr>
        <w:spacing w:before="180" w:after="18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Различают активный и пассивный словарь. Пассивный словарь - это слова, которые ребенок понимает, знает, но не использует. Активный словарь - это слова, которые ребенок не только понимает, но и употребляет в своей речи. Активный словарь пятилетнего ребенка к концу года должен насчитывать 3000 слов. Пассивный словарь обычно больше активного. Вы можете протестировать своего ребенка. Предложите ему пересказать сказку или коротенький текст, рассказать о каком-либо событии, составить рассказ по картинке, а затем проанализировать: как близко к тексту он передал содержание, использовал ли прилагательные, часто ли затруднялся в подборе слов.</w:t>
      </w:r>
    </w:p>
    <w:p w:rsidR="00D77C74" w:rsidRPr="00D77C74" w:rsidRDefault="00D77C74" w:rsidP="00D77C74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  <w:r w:rsidRPr="00D77C74">
        <w:rPr>
          <w:rFonts w:ascii="inherit" w:eastAsia="Times New Roman" w:hAnsi="inherit" w:cs="Arial"/>
          <w:b/>
          <w:bCs/>
          <w:color w:val="363636"/>
          <w:sz w:val="20"/>
          <w:szCs w:val="20"/>
          <w:u w:val="single"/>
          <w:bdr w:val="none" w:sz="0" w:space="0" w:color="auto" w:frame="1"/>
          <w:lang w:eastAsia="ru-RU"/>
        </w:rPr>
        <w:t>Методы и приемы для обогащения словаря детей:</w:t>
      </w:r>
    </w:p>
    <w:p w:rsidR="00D77C74" w:rsidRPr="00D77C74" w:rsidRDefault="00D77C74" w:rsidP="00D77C74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77C7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дидактические, развивающие, настольные игры;</w:t>
      </w:r>
    </w:p>
    <w:p w:rsidR="00D77C74" w:rsidRPr="00D77C74" w:rsidRDefault="00D77C74" w:rsidP="00D77C74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77C7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подвижные игры с текстом;</w:t>
      </w:r>
    </w:p>
    <w:p w:rsidR="00D77C74" w:rsidRPr="00D77C74" w:rsidRDefault="00D77C74" w:rsidP="00D77C74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77C7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сюжетно-ролевые игры;</w:t>
      </w:r>
    </w:p>
    <w:p w:rsidR="00D77C74" w:rsidRPr="00D77C74" w:rsidRDefault="00D77C74" w:rsidP="00D77C74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77C7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драматизация сказок;</w:t>
      </w:r>
    </w:p>
    <w:p w:rsidR="00D77C74" w:rsidRPr="00D77C74" w:rsidRDefault="00D77C74" w:rsidP="00D77C74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77C7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игровые упражнения;</w:t>
      </w:r>
    </w:p>
    <w:p w:rsidR="00D77C74" w:rsidRPr="00D77C74" w:rsidRDefault="00D77C74" w:rsidP="00D77C74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77C7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чтение художественной литературы;</w:t>
      </w:r>
    </w:p>
    <w:p w:rsidR="00D77C74" w:rsidRPr="00D77C74" w:rsidRDefault="00D77C74" w:rsidP="00D77C74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77C7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рассказывание сказок с участием детей;</w:t>
      </w:r>
    </w:p>
    <w:p w:rsidR="00D77C74" w:rsidRPr="00D77C74" w:rsidRDefault="00D77C74" w:rsidP="00D77C74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77C7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заучивание стихотворений;</w:t>
      </w:r>
    </w:p>
    <w:p w:rsidR="00D77C74" w:rsidRPr="00D77C74" w:rsidRDefault="00D77C74" w:rsidP="00D77C74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77C7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беседы после рассматривания картин, иллюстраций.</w:t>
      </w:r>
    </w:p>
    <w:p w:rsidR="00D77C74" w:rsidRPr="00D77C74" w:rsidRDefault="00D77C74" w:rsidP="00D77C74">
      <w:pPr>
        <w:spacing w:before="180" w:after="18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Если вы заметили, что у вашего ребенка есть проблемы с речью, как можно быстрее обратитесь за помощью к специалистам. Чем больше времени вы будете уделять ребенку в дошкольном возрасте, тем меньше вам придется помогать ему в школе. Но нужно помнить, что обучение дошкольника - это, прежде всего, игра, интересная и увлекательная. Вы можете проводить речевые игры, которые не требуют дополнительного времени, необходимо только ваше желание.</w:t>
      </w:r>
    </w:p>
    <w:p w:rsidR="00D77C74" w:rsidRPr="00D77C74" w:rsidRDefault="00D77C74" w:rsidP="00D77C74">
      <w:pPr>
        <w:numPr>
          <w:ilvl w:val="0"/>
          <w:numId w:val="2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77C7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По дороге в детский сад предложите ребенку поделиться наблюдениями, касающимися погоды, подобрать как можно больше слов, описывающих деревья, рассказать, что нового он заметил на улице, в парке и т.д.</w:t>
      </w:r>
    </w:p>
    <w:p w:rsidR="00D77C74" w:rsidRPr="00D77C74" w:rsidRDefault="00D77C74" w:rsidP="00D77C74">
      <w:pPr>
        <w:numPr>
          <w:ilvl w:val="0"/>
          <w:numId w:val="2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77C7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Дома на кухне спросите ребенка, какие продукты нужны, чтобы сварить борщ, суп, сделать салат, окрошку, какие продукты необходимо купить в магазине, какие приборы-помощники есть у вас на кухне и т.д.</w:t>
      </w:r>
    </w:p>
    <w:p w:rsidR="00D77C74" w:rsidRPr="00D77C74" w:rsidRDefault="00D77C74" w:rsidP="00D77C74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  <w:r w:rsidRPr="00D77C74">
        <w:rPr>
          <w:rFonts w:ascii="inherit" w:eastAsia="Times New Roman" w:hAnsi="inherit" w:cs="Arial"/>
          <w:b/>
          <w:bCs/>
          <w:color w:val="363636"/>
          <w:sz w:val="20"/>
          <w:szCs w:val="20"/>
          <w:u w:val="single"/>
          <w:bdr w:val="none" w:sz="0" w:space="0" w:color="auto" w:frame="1"/>
          <w:lang w:eastAsia="ru-RU"/>
        </w:rPr>
        <w:t>Развиваем речь ребёнка с помощью игровых моментов:</w:t>
      </w:r>
    </w:p>
    <w:p w:rsidR="00D77C74" w:rsidRPr="00D77C74" w:rsidRDefault="00D77C74" w:rsidP="00D77C74">
      <w:pPr>
        <w:spacing w:before="180" w:after="18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  <w:r w:rsidRPr="00D77C74">
        <w:rPr>
          <w:rFonts w:ascii="inherit" w:eastAsia="Times New Roman" w:hAnsi="inherit" w:cs="Arial"/>
          <w:b/>
          <w:bCs/>
          <w:color w:val="363636"/>
          <w:sz w:val="20"/>
          <w:szCs w:val="20"/>
          <w:lang w:eastAsia="ru-RU"/>
        </w:rPr>
        <w:t>1. Подбираем синонимы.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 Назовите любое слово (например, «веселый») и спросите ребенка: «Как можно назвать по-другому?» (</w:t>
      </w:r>
      <w:proofErr w:type="gram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радостный</w:t>
      </w:r>
      <w:proofErr w:type="gram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, в хорошем настроении). Если ребенок затрудняется с ответом, подскажите.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</w:r>
      <w:r w:rsidRPr="00D77C74">
        <w:rPr>
          <w:rFonts w:ascii="inherit" w:eastAsia="Times New Roman" w:hAnsi="inherit" w:cs="Arial"/>
          <w:b/>
          <w:bCs/>
          <w:color w:val="363636"/>
          <w:sz w:val="20"/>
          <w:szCs w:val="20"/>
          <w:lang w:eastAsia="ru-RU"/>
        </w:rPr>
        <w:t>2. Подбираем антонимы.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 Назовите слово и попросите сказать противоположное по смыслу. Таким </w:t>
      </w:r>
      <w:proofErr w:type="gram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образом</w:t>
      </w:r>
      <w:proofErr w:type="gram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 тренируйте существительные, прилагательные, глаголы и другие части речи (например, холод – жара, легкий-тяжелый, открыли-закрыли).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</w:r>
      <w:r w:rsidRPr="00D77C74">
        <w:rPr>
          <w:rFonts w:ascii="inherit" w:eastAsia="Times New Roman" w:hAnsi="inherit" w:cs="Arial"/>
          <w:b/>
          <w:bCs/>
          <w:color w:val="363636"/>
          <w:sz w:val="20"/>
          <w:szCs w:val="20"/>
          <w:lang w:eastAsia="ru-RU"/>
        </w:rPr>
        <w:t>3. Классифицируем предметы по определенным признакам.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 </w:t>
      </w:r>
      <w:proofErr w:type="gram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Попросите перечислить каким бывает, например, шкаф (большой, прямоугольный, деревянный, белый, вместительный, широкий, узкий, зеркальный).</w:t>
      </w:r>
      <w:proofErr w:type="gram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 Попросите назвать предметы, которые могут быть сладкими (конфета, фрукт, вата, сон). Часто дети 5-6 лет в речи используют обобщающие слова (например, цветок вместо тюльпана), тренируйте ребенка точно определять предмет (например, ель, тополь вместо «дерево»)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</w:r>
      <w:r w:rsidRPr="00D77C74">
        <w:rPr>
          <w:rFonts w:ascii="inherit" w:eastAsia="Times New Roman" w:hAnsi="inherit" w:cs="Arial"/>
          <w:b/>
          <w:bCs/>
          <w:color w:val="363636"/>
          <w:sz w:val="20"/>
          <w:szCs w:val="20"/>
          <w:lang w:eastAsia="ru-RU"/>
        </w:rPr>
        <w:t>4. «Угадай-ка»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. Вы называете признаки предмета, а задача ребенк</w:t>
      </w:r>
      <w:proofErr w:type="gram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а-</w:t>
      </w:r>
      <w:proofErr w:type="gram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 угадать, что вы загадали. Например, круглый, большой, полосатый, зеленый, съедобный, вкусный – «арбуз»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</w:r>
      <w:r w:rsidRPr="00D77C74">
        <w:rPr>
          <w:rFonts w:ascii="inherit" w:eastAsia="Times New Roman" w:hAnsi="inherit" w:cs="Arial"/>
          <w:b/>
          <w:bCs/>
          <w:color w:val="363636"/>
          <w:sz w:val="20"/>
          <w:szCs w:val="20"/>
          <w:lang w:eastAsia="ru-RU"/>
        </w:rPr>
        <w:t>5. Упражнения на грамматику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 (правильное склонение существительных по числам, падежам, сравнение, применение предлогов). Вы говорите: «У меня одно яблоко, а на столе…», ребенок продолжает: «много яблок» — тренируем склонение по числам. Или «вот диван, мы с тобой сидим на… (диване), а сейчас кот подошел к… (дивану)» — тренируем склонение по падежам.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</w:r>
      <w:r w:rsidRPr="00D77C74">
        <w:rPr>
          <w:rFonts w:ascii="inherit" w:eastAsia="Times New Roman" w:hAnsi="inherit" w:cs="Arial"/>
          <w:b/>
          <w:bCs/>
          <w:color w:val="363636"/>
          <w:sz w:val="20"/>
          <w:szCs w:val="20"/>
          <w:lang w:eastAsia="ru-RU"/>
        </w:rPr>
        <w:lastRenderedPageBreak/>
        <w:t>6. Составь предложение из слов.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 Попросите ребенка составить предложение из определенных слов. Например, груша, лежать, стол – «груша лежит на столе».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</w:r>
      <w:r w:rsidRPr="00D77C74">
        <w:rPr>
          <w:rFonts w:ascii="inherit" w:eastAsia="Times New Roman" w:hAnsi="inherit" w:cs="Arial"/>
          <w:b/>
          <w:bCs/>
          <w:color w:val="363636"/>
          <w:sz w:val="20"/>
          <w:szCs w:val="20"/>
          <w:lang w:eastAsia="ru-RU"/>
        </w:rPr>
        <w:t>7. Обогащаем речь с помощью детской литературы, пословиц и поговорок.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 Пожалуй, одно из самых эффективных средств для развития реч</w:t>
      </w:r>
      <w:proofErr w:type="gram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и-</w:t>
      </w:r>
      <w:proofErr w:type="gram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 это чтение литературы, в том числе загадок, </w:t>
      </w:r>
      <w:proofErr w:type="spell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потешек</w:t>
      </w:r>
      <w:proofErr w:type="spell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, стихов, пословиц и поговорок.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</w:r>
      <w:r w:rsidRPr="00D77C74">
        <w:rPr>
          <w:rFonts w:ascii="inherit" w:eastAsia="Times New Roman" w:hAnsi="inherit" w:cs="Arial"/>
          <w:b/>
          <w:bCs/>
          <w:color w:val="363636"/>
          <w:sz w:val="20"/>
          <w:szCs w:val="20"/>
          <w:lang w:eastAsia="ru-RU"/>
        </w:rPr>
        <w:t>8. «Назови лишнее слово»</w:t>
      </w:r>
    </w:p>
    <w:p w:rsidR="00D77C74" w:rsidRPr="00D77C74" w:rsidRDefault="00D77C74" w:rsidP="00D77C74">
      <w:pPr>
        <w:spacing w:before="180" w:after="18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Взрослый называет слова и предлагает ребенку назвать «лишнее» слово, а затем объяснить, почему это слово «лишнее». «Лишнее» слово среди имен существительных:</w:t>
      </w:r>
    </w:p>
    <w:p w:rsidR="00D77C74" w:rsidRPr="00D77C74" w:rsidRDefault="00D77C74" w:rsidP="00D77C74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  <w:proofErr w:type="gram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кукла, песок, юла, ведерко, мяч;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>стол, шкаф, ковер, кресло, диван;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>пальто, шапка, шарф, сапоги, шляпа;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>слива, яблоко, помидор, абрикос, груша;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>волк, собака, рысь, лиса, заяц;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>лошадь, корова, олень, баран, свинья;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>роза, тюльпан, фасоль, василек, мак.</w:t>
      </w:r>
      <w:proofErr w:type="gram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</w:r>
      <w:proofErr w:type="gram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«Лишнее» слово среди имен прилагательных: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>грустный, печальный, унылый, глубокий; 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>храбрый, звонкий, смелый, отважный; 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>желтый, красный, сильный, зеленый.</w:t>
      </w:r>
      <w:proofErr w:type="gramEnd"/>
    </w:p>
    <w:p w:rsidR="00D77C74" w:rsidRPr="00D77C74" w:rsidRDefault="00D77C74" w:rsidP="00D77C74">
      <w:pPr>
        <w:spacing w:before="180" w:after="18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  <w:r w:rsidRPr="00D77C74">
        <w:rPr>
          <w:rFonts w:ascii="inherit" w:eastAsia="Times New Roman" w:hAnsi="inherit" w:cs="Arial"/>
          <w:b/>
          <w:bCs/>
          <w:color w:val="363636"/>
          <w:sz w:val="20"/>
          <w:szCs w:val="20"/>
          <w:lang w:eastAsia="ru-RU"/>
        </w:rPr>
        <w:t>9. « Чем отличаются предметы?»</w:t>
      </w:r>
    </w:p>
    <w:p w:rsidR="00D77C74" w:rsidRPr="00D77C74" w:rsidRDefault="00D77C74" w:rsidP="00D77C74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Чашка и стакан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>Яблоко и груша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</w:r>
      <w:proofErr w:type="gram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Помидор</w:t>
      </w:r>
      <w:proofErr w:type="gram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 и тыква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>Тарелка и миска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>Кофта и свитер</w:t>
      </w:r>
    </w:p>
    <w:p w:rsidR="00D77C74" w:rsidRPr="00D77C74" w:rsidRDefault="00D77C74" w:rsidP="00D77C74">
      <w:pPr>
        <w:spacing w:before="180" w:after="18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  <w:r w:rsidRPr="00D77C74">
        <w:rPr>
          <w:rFonts w:ascii="inherit" w:eastAsia="Times New Roman" w:hAnsi="inherit" w:cs="Arial"/>
          <w:b/>
          <w:bCs/>
          <w:color w:val="363636"/>
          <w:sz w:val="20"/>
          <w:szCs w:val="20"/>
          <w:lang w:eastAsia="ru-RU"/>
        </w:rPr>
        <w:t>10. «Что общее?»</w:t>
      </w:r>
    </w:p>
    <w:p w:rsidR="00D77C74" w:rsidRPr="00D77C74" w:rsidRDefault="00D77C74" w:rsidP="00D77C74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  <w:proofErr w:type="gram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У двух предметов: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>огурец, помидор (овощи); 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>ромашка, тюльпан (цветы); 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>слон, собака (животные).</w:t>
      </w:r>
      <w:proofErr w:type="gram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</w:r>
      <w:proofErr w:type="gram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У трех предметов: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>мяч, солнце, шар — ... 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>тарелка, ваза, чашка — ... 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>лист, трава, крокодил — ...</w:t>
      </w:r>
      <w:proofErr w:type="gramEnd"/>
    </w:p>
    <w:p w:rsidR="00D77C74" w:rsidRPr="00D77C74" w:rsidRDefault="00D77C74" w:rsidP="00D77C74">
      <w:pPr>
        <w:spacing w:before="180" w:after="18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  <w:r w:rsidRPr="00D77C74">
        <w:rPr>
          <w:rFonts w:ascii="inherit" w:eastAsia="Times New Roman" w:hAnsi="inherit" w:cs="Arial"/>
          <w:b/>
          <w:bCs/>
          <w:color w:val="363636"/>
          <w:sz w:val="20"/>
          <w:szCs w:val="20"/>
          <w:lang w:eastAsia="ru-RU"/>
        </w:rPr>
        <w:t>11. «Подбери словечко»</w:t>
      </w:r>
    </w:p>
    <w:p w:rsidR="00D77C74" w:rsidRPr="00D77C74" w:rsidRDefault="00D77C74" w:rsidP="00D77C74">
      <w:pPr>
        <w:spacing w:before="180" w:after="18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В эту игру можно играть с мячом, перекидывая, его друг другу. 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</w:r>
      <w:proofErr w:type="gram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окно).</w:t>
      </w:r>
      <w:proofErr w:type="gramEnd"/>
    </w:p>
    <w:p w:rsidR="00D77C74" w:rsidRPr="00D77C74" w:rsidRDefault="00D77C74" w:rsidP="00D77C74">
      <w:pPr>
        <w:spacing w:before="180" w:after="18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  <w:r w:rsidRPr="00D77C74">
        <w:rPr>
          <w:rFonts w:ascii="inherit" w:eastAsia="Times New Roman" w:hAnsi="inherit" w:cs="Arial"/>
          <w:b/>
          <w:bCs/>
          <w:color w:val="363636"/>
          <w:sz w:val="20"/>
          <w:szCs w:val="20"/>
          <w:lang w:eastAsia="ru-RU"/>
        </w:rPr>
        <w:t>12. «Волшебные очки»</w:t>
      </w:r>
    </w:p>
    <w:p w:rsidR="00D77C74" w:rsidRPr="00D77C74" w:rsidRDefault="00D77C74" w:rsidP="00D77C74">
      <w:pPr>
        <w:spacing w:before="180" w:after="18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Взрослый говорит: «Представь, что у нас есть волшебные очки. Когда их надеваешь, то все становится красным (зеленым, желтым, синим и т.д.). Посмотри вокруг в волшебные очки, какого цвета все стало, скажи: красный мяч, красные сапоги, красное платье, красный нос. Красное окно, красная рука и прочие.</w:t>
      </w:r>
    </w:p>
    <w:p w:rsidR="00D77C74" w:rsidRPr="00D77C74" w:rsidRDefault="00D77C74" w:rsidP="00D77C74">
      <w:pPr>
        <w:spacing w:before="180" w:after="18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  <w:r w:rsidRPr="00D77C74">
        <w:rPr>
          <w:rFonts w:ascii="inherit" w:eastAsia="Times New Roman" w:hAnsi="inherit" w:cs="Arial"/>
          <w:b/>
          <w:bCs/>
          <w:color w:val="363636"/>
          <w:sz w:val="20"/>
          <w:szCs w:val="20"/>
          <w:lang w:eastAsia="ru-RU"/>
        </w:rPr>
        <w:t>Список литературы для детей 5-6 лет</w:t>
      </w:r>
    </w:p>
    <w:p w:rsidR="00D77C74" w:rsidRPr="00D77C74" w:rsidRDefault="00D77C74" w:rsidP="00D77C74">
      <w:pPr>
        <w:numPr>
          <w:ilvl w:val="0"/>
          <w:numId w:val="3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77C7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читать детям нужно каждый день;</w:t>
      </w:r>
    </w:p>
    <w:p w:rsidR="00D77C74" w:rsidRPr="00D77C74" w:rsidRDefault="00D77C74" w:rsidP="00D77C74">
      <w:pPr>
        <w:numPr>
          <w:ilvl w:val="0"/>
          <w:numId w:val="3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77C7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если вы собираетесь прочесть детям произведение уже знакомого им автора, необходимо напомнить и о других его книгах:</w:t>
      </w:r>
    </w:p>
    <w:p w:rsidR="00D77C74" w:rsidRPr="00D77C74" w:rsidRDefault="00D77C74" w:rsidP="003057E6">
      <w:pPr>
        <w:spacing w:before="180" w:after="180" w:line="240" w:lineRule="auto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1) </w:t>
      </w:r>
      <w:bookmarkStart w:id="0" w:name="_GoBack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Николай Носов. Рассказы, «Приключения Незнайки и его друзей» (все части).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>2) Виктор Драгунский. Денискины рассказы.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</w:r>
      <w:proofErr w:type="spell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Карика</w:t>
      </w:r>
      <w:proofErr w:type="spell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 и Вали».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 xml:space="preserve">3) </w:t>
      </w:r>
      <w:proofErr w:type="spell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Отфрид</w:t>
      </w:r>
      <w:proofErr w:type="spell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 </w:t>
      </w:r>
      <w:proofErr w:type="spell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Пройслер</w:t>
      </w:r>
      <w:proofErr w:type="spell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. «Маленькая колдунья», «Маленькое приведение», «Маленький водяной».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 xml:space="preserve">4) Андрей </w:t>
      </w:r>
      <w:proofErr w:type="spell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Усчев</w:t>
      </w:r>
      <w:proofErr w:type="spell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. «Умная собачка Соня», «Жили-были ежики», «Школа снеговиков», «Чудеса в </w:t>
      </w:r>
      <w:proofErr w:type="spell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Дедморозовке</w:t>
      </w:r>
      <w:proofErr w:type="spell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», «33 кота».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lastRenderedPageBreak/>
        <w:t xml:space="preserve">5) </w:t>
      </w:r>
      <w:proofErr w:type="spell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Сельма</w:t>
      </w:r>
      <w:proofErr w:type="spell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 Лагерлеф. «Чудесное путешествие Нильса с дикими гусями».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>6) Александр Волков. «Волшебник Изумрудного города» все части.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 xml:space="preserve">7) </w:t>
      </w:r>
      <w:proofErr w:type="spell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Джанни</w:t>
      </w:r>
      <w:proofErr w:type="spell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 </w:t>
      </w:r>
      <w:proofErr w:type="spell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Родари</w:t>
      </w:r>
      <w:proofErr w:type="spell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. «Сказки по телефону», «Приключения </w:t>
      </w:r>
      <w:proofErr w:type="spell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Чиполлино</w:t>
      </w:r>
      <w:proofErr w:type="spell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», «</w:t>
      </w:r>
      <w:proofErr w:type="spell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Джельсомино</w:t>
      </w:r>
      <w:proofErr w:type="spell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 в стране лжецов», «Как путешествовал </w:t>
      </w:r>
      <w:proofErr w:type="spell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Джованино</w:t>
      </w:r>
      <w:proofErr w:type="spell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», «Путешествие голубой стрелы».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 xml:space="preserve">8) </w:t>
      </w:r>
      <w:proofErr w:type="spell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Астрид</w:t>
      </w:r>
      <w:proofErr w:type="spell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 Линдгрен «Малыш и </w:t>
      </w:r>
      <w:proofErr w:type="spell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Карлсон</w:t>
      </w:r>
      <w:proofErr w:type="spell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» (3 части), «Приключения Эмиля из </w:t>
      </w:r>
      <w:proofErr w:type="spell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Леннеберги</w:t>
      </w:r>
      <w:proofErr w:type="spell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», «Эмиль и малышка </w:t>
      </w:r>
      <w:proofErr w:type="spell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Ида</w:t>
      </w:r>
      <w:proofErr w:type="spell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», «</w:t>
      </w:r>
      <w:proofErr w:type="spell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Пеппи</w:t>
      </w:r>
      <w:proofErr w:type="spell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 </w:t>
      </w:r>
      <w:proofErr w:type="spell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Длинныйчулок</w:t>
      </w:r>
      <w:proofErr w:type="spell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».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 xml:space="preserve">9) Алан </w:t>
      </w:r>
      <w:proofErr w:type="spell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Милн</w:t>
      </w:r>
      <w:proofErr w:type="spell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. </w:t>
      </w:r>
      <w:proofErr w:type="gram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«Вини-Пух и все-все-все» (все части).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>10) Эдуард Успенский «Трое из Простоквашино» (старые истории), «Чебурашка и Крокодил Гена» (старые истории), «Следствие ведут колобки» и т.д.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>11) Ян-</w:t>
      </w:r>
      <w:proofErr w:type="spell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Олав</w:t>
      </w:r>
      <w:proofErr w:type="spell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 </w:t>
      </w:r>
      <w:proofErr w:type="spell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Экхольм</w:t>
      </w:r>
      <w:proofErr w:type="spell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 «Тутта </w:t>
      </w:r>
      <w:proofErr w:type="spell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Карлссон</w:t>
      </w:r>
      <w:proofErr w:type="spell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 Первая и единственная, Людвиг </w:t>
      </w:r>
      <w:proofErr w:type="spell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четырнадчатый</w:t>
      </w:r>
      <w:proofErr w:type="spell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 и другие».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 xml:space="preserve">12) Юрий Дружков «Приключения Карандаша и </w:t>
      </w:r>
      <w:proofErr w:type="spell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Самоделкина</w:t>
      </w:r>
      <w:proofErr w:type="spell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».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 xml:space="preserve">13) Анне-Катрине </w:t>
      </w:r>
      <w:proofErr w:type="spell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Вестли</w:t>
      </w:r>
      <w:proofErr w:type="spell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.</w:t>
      </w:r>
      <w:proofErr w:type="gram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 </w:t>
      </w:r>
      <w:proofErr w:type="gram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«Папа, мама, бабушка, восемь детей и грузовик», «Маленький подарок Антона».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>14) Григорий Остер. «38 попугаев», «Вредные советы».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 xml:space="preserve">15) </w:t>
      </w:r>
      <w:proofErr w:type="spell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Лаймен</w:t>
      </w:r>
      <w:proofErr w:type="spell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 </w:t>
      </w:r>
      <w:proofErr w:type="spell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Баум</w:t>
      </w:r>
      <w:proofErr w:type="spell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.</w:t>
      </w:r>
      <w:proofErr w:type="gram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 </w:t>
      </w:r>
      <w:proofErr w:type="gram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«Волшебник страны </w:t>
      </w:r>
      <w:proofErr w:type="spell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Оз</w:t>
      </w:r>
      <w:proofErr w:type="spell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».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>16) Алексей Толстой.</w:t>
      </w:r>
      <w:proofErr w:type="gram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 </w:t>
      </w:r>
      <w:proofErr w:type="gram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«Золотой ключик или приключения Буратино».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>17) Карло Коллоди.</w:t>
      </w:r>
      <w:proofErr w:type="gram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 </w:t>
      </w:r>
      <w:proofErr w:type="gram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«Приключения Пиноккио».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 xml:space="preserve">18) Диана </w:t>
      </w:r>
      <w:proofErr w:type="spell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Сабитова</w:t>
      </w:r>
      <w:proofErr w:type="spell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.</w:t>
      </w:r>
      <w:proofErr w:type="gram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 «Мышь Гликерия. </w:t>
      </w:r>
      <w:proofErr w:type="gram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Цветные и полосатые дни».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>19) Туве Янсон.</w:t>
      </w:r>
      <w:proofErr w:type="gram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 </w:t>
      </w:r>
      <w:proofErr w:type="gram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Все о </w:t>
      </w:r>
      <w:proofErr w:type="spell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Муми</w:t>
      </w:r>
      <w:proofErr w:type="spell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-троллях.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 xml:space="preserve">20) Дмитрий </w:t>
      </w:r>
      <w:proofErr w:type="spellStart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>Емец</w:t>
      </w:r>
      <w:proofErr w:type="spellEnd"/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t xml:space="preserve"> «Приключения домовят».</w:t>
      </w:r>
      <w:r w:rsidRPr="00D77C74">
        <w:rPr>
          <w:rFonts w:ascii="inherit" w:eastAsia="Times New Roman" w:hAnsi="inherit" w:cs="Arial"/>
          <w:color w:val="363636"/>
          <w:sz w:val="20"/>
          <w:szCs w:val="20"/>
          <w:lang w:eastAsia="ru-RU"/>
        </w:rPr>
        <w:br/>
        <w:t>21) Сергей Михалков «Праздник непослушания».</w:t>
      </w:r>
      <w:proofErr w:type="gramEnd"/>
    </w:p>
    <w:bookmarkEnd w:id="0"/>
    <w:p w:rsidR="00D77C74" w:rsidRPr="00D77C74" w:rsidRDefault="00D77C74" w:rsidP="00D77C74">
      <w:pPr>
        <w:spacing w:before="180" w:after="18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  <w:r w:rsidRPr="00D77C74">
        <w:rPr>
          <w:rFonts w:ascii="inherit" w:eastAsia="Times New Roman" w:hAnsi="inherit" w:cs="Arial"/>
          <w:b/>
          <w:bCs/>
          <w:color w:val="363636"/>
          <w:sz w:val="20"/>
          <w:szCs w:val="20"/>
          <w:lang w:eastAsia="ru-RU"/>
        </w:rPr>
        <w:t>Родители:</w:t>
      </w:r>
    </w:p>
    <w:p w:rsidR="00D77C74" w:rsidRPr="00D77C74" w:rsidRDefault="00D77C74" w:rsidP="00D77C74">
      <w:pPr>
        <w:numPr>
          <w:ilvl w:val="0"/>
          <w:numId w:val="4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77C7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Верьте в силы ребенка!</w:t>
      </w:r>
    </w:p>
    <w:p w:rsidR="00D77C74" w:rsidRPr="00D77C74" w:rsidRDefault="00D77C74" w:rsidP="00D77C74">
      <w:pPr>
        <w:numPr>
          <w:ilvl w:val="0"/>
          <w:numId w:val="4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77C7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Обучайте в игре!</w:t>
      </w:r>
    </w:p>
    <w:p w:rsidR="00D77C74" w:rsidRPr="00D77C74" w:rsidRDefault="00D77C74" w:rsidP="00D77C74">
      <w:pPr>
        <w:numPr>
          <w:ilvl w:val="0"/>
          <w:numId w:val="4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77C7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Умейте выслушать ребенка.</w:t>
      </w:r>
    </w:p>
    <w:p w:rsidR="00D77C74" w:rsidRPr="00D77C74" w:rsidRDefault="00D77C74" w:rsidP="00D77C74">
      <w:pPr>
        <w:numPr>
          <w:ilvl w:val="0"/>
          <w:numId w:val="4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77C7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Следите за звукопроизношением ребенка в бытовой речи, ненавязчиво поправляя его. Лишь постоянное наблюдение за речью ребенка способствует успешной и быстрой автоматизации звуков.</w:t>
      </w:r>
    </w:p>
    <w:p w:rsidR="00D77C74" w:rsidRPr="00D77C74" w:rsidRDefault="00D77C74" w:rsidP="00D77C74">
      <w:pPr>
        <w:numPr>
          <w:ilvl w:val="0"/>
          <w:numId w:val="4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77C7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Уделять постоянное внимание собственной речи, так как высказывания взрослых являются образцом для правильного, а зачастую неправильного развития лексической, грамматической сторон детской речи.</w:t>
      </w:r>
    </w:p>
    <w:p w:rsidR="00D77C74" w:rsidRPr="00D77C74" w:rsidRDefault="00D77C74" w:rsidP="00D77C74">
      <w:pPr>
        <w:spacing w:before="180" w:after="18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  <w:r w:rsidRPr="00D77C74">
        <w:rPr>
          <w:rFonts w:ascii="inherit" w:eastAsia="Times New Roman" w:hAnsi="inherit" w:cs="Arial"/>
          <w:b/>
          <w:bCs/>
          <w:color w:val="363636"/>
          <w:sz w:val="20"/>
          <w:szCs w:val="20"/>
          <w:lang w:eastAsia="ru-RU"/>
        </w:rPr>
        <w:t>Наполнить повседневную жизнь детей грамотным речевым общением:</w:t>
      </w:r>
    </w:p>
    <w:p w:rsidR="00D77C74" w:rsidRPr="00D77C74" w:rsidRDefault="00D77C74" w:rsidP="00D77C74">
      <w:pPr>
        <w:numPr>
          <w:ilvl w:val="0"/>
          <w:numId w:val="5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77C7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посредством называния окружающих предметов и явлений развивать предметный словарь (например, это мяч, это шапка и т.д.);</w:t>
      </w:r>
    </w:p>
    <w:p w:rsidR="00D77C74" w:rsidRPr="00D77C74" w:rsidRDefault="00D77C74" w:rsidP="00D77C74">
      <w:pPr>
        <w:numPr>
          <w:ilvl w:val="0"/>
          <w:numId w:val="5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77C7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в собственной речи четко проговаривать окончания слов, дать ребенку возможность услышать изменение звучания слов в различных контекстах, правильно употреблять грамматические формы и т.д.</w:t>
      </w:r>
    </w:p>
    <w:p w:rsidR="00D77C74" w:rsidRPr="00D77C74" w:rsidRDefault="00D77C74" w:rsidP="00D77C74">
      <w:pPr>
        <w:numPr>
          <w:ilvl w:val="0"/>
          <w:numId w:val="5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77C7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обращать внимание детей на </w:t>
      </w:r>
      <w:proofErr w:type="spellStart"/>
      <w:r w:rsidRPr="00D77C7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смыслообразующие</w:t>
      </w:r>
      <w:proofErr w:type="spellEnd"/>
      <w:r w:rsidRPr="00D77C7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элементы речевой системы – глаголы, на примерах из повседневной жизни, учить детей дифференцировать их по смыслу (например, соответственно: встал, лег, зашил дырку, пришил пуговицу, вышил цветок и т.д.);</w:t>
      </w:r>
    </w:p>
    <w:p w:rsidR="00D77C74" w:rsidRPr="00D77C74" w:rsidRDefault="00D77C74" w:rsidP="00D77C74">
      <w:pPr>
        <w:numPr>
          <w:ilvl w:val="0"/>
          <w:numId w:val="5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77C7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привлекать внимание детей к правильному пониманию и употреблению пространственных предлогов в контекстной речи и изолированно (например, положи карандаш на стол, возьми карандаш со стола, положи карандаш под стол, спрячь карандаш за спину и т.д.);</w:t>
      </w:r>
    </w:p>
    <w:p w:rsidR="00D77C74" w:rsidRPr="00D77C74" w:rsidRDefault="00D77C74" w:rsidP="00D77C74">
      <w:pPr>
        <w:spacing w:before="390" w:after="39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CC1E61"/>
          <w:sz w:val="20"/>
          <w:szCs w:val="20"/>
          <w:lang w:eastAsia="ru-RU"/>
        </w:rPr>
      </w:pPr>
      <w:r w:rsidRPr="00D77C74">
        <w:rPr>
          <w:rFonts w:ascii="Arial" w:eastAsia="Times New Roman" w:hAnsi="Arial" w:cs="Arial"/>
          <w:b/>
          <w:bCs/>
          <w:i/>
          <w:iCs/>
          <w:color w:val="CC1E61"/>
          <w:sz w:val="20"/>
          <w:szCs w:val="20"/>
          <w:lang w:eastAsia="ru-RU"/>
        </w:rPr>
        <w:t>И самое главное – как можно чаще хвалите вашего ребенка, даже за небольшие успехи!</w:t>
      </w:r>
    </w:p>
    <w:p w:rsidR="00F81D96" w:rsidRDefault="00F81D96"/>
    <w:sectPr w:rsidR="00F8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BE5"/>
    <w:multiLevelType w:val="multilevel"/>
    <w:tmpl w:val="E5BE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E2D20"/>
    <w:multiLevelType w:val="multilevel"/>
    <w:tmpl w:val="DFF0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A7D42"/>
    <w:multiLevelType w:val="multilevel"/>
    <w:tmpl w:val="66F6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E2D9A"/>
    <w:multiLevelType w:val="multilevel"/>
    <w:tmpl w:val="6850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6383E"/>
    <w:multiLevelType w:val="multilevel"/>
    <w:tmpl w:val="BC92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74"/>
    <w:rsid w:val="003057E6"/>
    <w:rsid w:val="00D77C74"/>
    <w:rsid w:val="00F8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77C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77C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D77C74"/>
    <w:rPr>
      <w:i/>
      <w:iCs/>
    </w:rPr>
  </w:style>
  <w:style w:type="paragraph" w:styleId="a4">
    <w:name w:val="Normal (Web)"/>
    <w:basedOn w:val="a"/>
    <w:uiPriority w:val="99"/>
    <w:semiHidden/>
    <w:unhideWhenUsed/>
    <w:rsid w:val="00D7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7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77C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77C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D77C74"/>
    <w:rPr>
      <w:i/>
      <w:iCs/>
    </w:rPr>
  </w:style>
  <w:style w:type="paragraph" w:styleId="a4">
    <w:name w:val="Normal (Web)"/>
    <w:basedOn w:val="a"/>
    <w:uiPriority w:val="99"/>
    <w:semiHidden/>
    <w:unhideWhenUsed/>
    <w:rsid w:val="00D7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7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2017-10-26T03:19:00Z</dcterms:created>
  <dcterms:modified xsi:type="dcterms:W3CDTF">2018-04-05T03:27:00Z</dcterms:modified>
</cp:coreProperties>
</file>